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Nom:</w:t>
      </w: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>Castell de Sant Joan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Tipus de construcció: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>Romànic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Funció: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 w:rsidRPr="008B615D">
        <w:rPr>
          <w:rFonts w:ascii="Arial" w:hAnsi="Arial" w:cs="Arial"/>
          <w:noProof/>
          <w:sz w:val="24"/>
          <w:szCs w:val="24"/>
          <w:lang w:eastAsia="ca-ES" w:bidi="ks-Deva"/>
        </w:rPr>
        <w:t>Vigilar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Època/Data de construcció: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 w:rsidRPr="008B615D">
        <w:rPr>
          <w:rFonts w:ascii="Arial" w:hAnsi="Arial" w:cs="Arial"/>
          <w:noProof/>
          <w:sz w:val="24"/>
          <w:szCs w:val="24"/>
          <w:lang w:eastAsia="ca-ES" w:bidi="ks-Deva"/>
        </w:rPr>
        <w:t>s.XII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Materials: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>Pedres dels brancals i de la ginda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Dimensions: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>15m d’alçada/ 7,25m diametre/ 1m gruix els murs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Localització: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 xml:space="preserve"> Blanes</w:t>
      </w:r>
    </w:p>
    <w:p w:rsidR="001D09C6" w:rsidRPr="008B615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Arquitecte: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>
        <w:rPr>
          <w:rFonts w:ascii="Arial" w:hAnsi="Arial" w:cs="Arial"/>
          <w:noProof/>
          <w:sz w:val="24"/>
          <w:szCs w:val="24"/>
          <w:lang w:eastAsia="ca-ES" w:bidi="ks-Deva"/>
        </w:rPr>
        <w:t>Desconegut</w:t>
      </w:r>
    </w:p>
    <w:p w:rsidR="002C1F20" w:rsidRDefault="001D09C6" w:rsidP="007D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>Observacions:</w:t>
      </w:r>
      <w:r w:rsidR="008B615D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8B615D" w:rsidRPr="007D4A3A">
        <w:rPr>
          <w:rFonts w:ascii="Arial" w:hAnsi="Arial" w:cs="Arial"/>
          <w:noProof/>
          <w:sz w:val="24"/>
          <w:szCs w:val="24"/>
          <w:lang w:eastAsia="ca-ES" w:bidi="ks-Deva"/>
        </w:rPr>
        <w:t>Per re</w:t>
      </w:r>
      <w:r w:rsidR="007D4A3A" w:rsidRPr="007D4A3A">
        <w:rPr>
          <w:rFonts w:ascii="Arial" w:hAnsi="Arial" w:cs="Arial"/>
          <w:noProof/>
          <w:sz w:val="24"/>
          <w:szCs w:val="24"/>
          <w:lang w:eastAsia="ca-ES" w:bidi="ks-Deva"/>
        </w:rPr>
        <w:t>formar</w:t>
      </w:r>
      <w:r w:rsidR="008B615D" w:rsidRPr="007D4A3A">
        <w:rPr>
          <w:rFonts w:ascii="Arial" w:hAnsi="Arial" w:cs="Arial"/>
          <w:noProof/>
          <w:sz w:val="24"/>
          <w:szCs w:val="24"/>
          <w:lang w:eastAsia="ca-ES" w:bidi="ks-Deva"/>
        </w:rPr>
        <w:t xml:space="preserve"> el castell ja que estava en males condicions, van decidir fer una campanya per tornar</w:t>
      </w:r>
      <w:r w:rsidR="007D4A3A" w:rsidRPr="007D4A3A">
        <w:rPr>
          <w:rFonts w:ascii="Arial" w:hAnsi="Arial" w:cs="Arial"/>
          <w:noProof/>
          <w:sz w:val="24"/>
          <w:szCs w:val="24"/>
          <w:lang w:eastAsia="ca-ES" w:bidi="ks-Deva"/>
        </w:rPr>
        <w:t xml:space="preserve"> a reconstruirlo.</w:t>
      </w:r>
    </w:p>
    <w:p w:rsidR="007D4A3A" w:rsidRPr="007D4A3A" w:rsidRDefault="007D4A3A" w:rsidP="007D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8B615D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Pr="001D09C6" w:rsidRDefault="008B615D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a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a-ES"/>
        </w:rPr>
        <w:tab/>
        <w:t xml:space="preserve">     </w:t>
      </w:r>
      <w:r w:rsidRPr="008B615D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>
            <wp:extent cx="3857625" cy="2892948"/>
            <wp:effectExtent l="0" t="0" r="0" b="3175"/>
            <wp:docPr id="3" name="Imagen 3" descr="C:\Users\ALUMNE\Downloads\El castell 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Downloads\El castell ar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43" cy="29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7D4A3A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D4A3A"/>
    <w:rsid w:val="007E53D2"/>
    <w:rsid w:val="00800965"/>
    <w:rsid w:val="008430E7"/>
    <w:rsid w:val="008935B5"/>
    <w:rsid w:val="008B615D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B3214EE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2</cp:revision>
  <cp:lastPrinted>2017-03-06T09:37:00Z</cp:lastPrinted>
  <dcterms:created xsi:type="dcterms:W3CDTF">2018-05-22T09:59:00Z</dcterms:created>
  <dcterms:modified xsi:type="dcterms:W3CDTF">2018-05-22T09:59:00Z</dcterms:modified>
</cp:coreProperties>
</file>